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F7" w:rsidRPr="007365FE" w:rsidRDefault="002F1DF7" w:rsidP="002F1DF7">
      <w:pPr>
        <w:spacing w:line="440" w:lineRule="exact"/>
        <w:rPr>
          <w:rFonts w:ascii="仿宋_GB2312" w:eastAsia="仿宋_GB2312" w:hAnsi="宋体"/>
          <w:snapToGrid w:val="0"/>
          <w:kern w:val="0"/>
          <w:sz w:val="24"/>
        </w:rPr>
      </w:pPr>
      <w:r w:rsidRPr="00AF69CE">
        <w:rPr>
          <w:rFonts w:ascii="仿宋_GB2312" w:eastAsia="仿宋_GB2312" w:hint="eastAsia"/>
          <w:b/>
          <w:sz w:val="28"/>
          <w:szCs w:val="28"/>
        </w:rPr>
        <w:t>附</w:t>
      </w:r>
      <w:r>
        <w:rPr>
          <w:rFonts w:ascii="仿宋_GB2312" w:eastAsia="仿宋_GB2312" w:hint="eastAsia"/>
          <w:b/>
          <w:sz w:val="28"/>
          <w:szCs w:val="28"/>
        </w:rPr>
        <w:t>件</w:t>
      </w:r>
    </w:p>
    <w:p w:rsidR="002F1DF7" w:rsidRPr="00E377CD" w:rsidRDefault="002F1DF7" w:rsidP="002F1DF7">
      <w:pPr>
        <w:spacing w:line="360" w:lineRule="auto"/>
        <w:ind w:firstLineChars="100" w:firstLine="360"/>
        <w:rPr>
          <w:rFonts w:ascii="仿宋_GB2312" w:eastAsia="仿宋_GB2312"/>
          <w:b/>
          <w:sz w:val="36"/>
          <w:szCs w:val="36"/>
        </w:rPr>
      </w:pPr>
      <w:r w:rsidRPr="00E377CD">
        <w:rPr>
          <w:rFonts w:ascii="仿宋_GB2312" w:eastAsia="仿宋_GB2312"/>
          <w:b/>
          <w:sz w:val="36"/>
          <w:szCs w:val="36"/>
        </w:rPr>
        <w:t>201</w:t>
      </w:r>
      <w:r w:rsidRPr="00E377CD">
        <w:rPr>
          <w:rFonts w:ascii="仿宋_GB2312" w:eastAsia="仿宋_GB2312" w:hint="eastAsia"/>
          <w:b/>
          <w:sz w:val="36"/>
          <w:szCs w:val="36"/>
        </w:rPr>
        <w:t>5中国（宁波）国际新材料科技与产业博览会</w:t>
      </w:r>
    </w:p>
    <w:p w:rsidR="002F1DF7" w:rsidRPr="00E377CD" w:rsidRDefault="002F1DF7" w:rsidP="002F1DF7">
      <w:pPr>
        <w:spacing w:line="360" w:lineRule="auto"/>
        <w:ind w:firstLineChars="200" w:firstLine="720"/>
        <w:jc w:val="center"/>
        <w:rPr>
          <w:rFonts w:ascii="仿宋_GB2312" w:eastAsia="仿宋_GB2312"/>
          <w:b/>
          <w:sz w:val="36"/>
          <w:szCs w:val="36"/>
        </w:rPr>
      </w:pPr>
      <w:r w:rsidRPr="00E377CD">
        <w:rPr>
          <w:rFonts w:ascii="仿宋_GB2312" w:eastAsia="仿宋_GB2312" w:hint="eastAsia"/>
          <w:b/>
          <w:sz w:val="36"/>
          <w:szCs w:val="36"/>
        </w:rPr>
        <w:t>亮点介绍</w:t>
      </w:r>
    </w:p>
    <w:p w:rsidR="002F1DF7" w:rsidRPr="00311045" w:rsidRDefault="002F1DF7" w:rsidP="002F1DF7">
      <w:pPr>
        <w:numPr>
          <w:ilvl w:val="0"/>
          <w:numId w:val="3"/>
        </w:numPr>
        <w:spacing w:line="540" w:lineRule="exact"/>
        <w:rPr>
          <w:rFonts w:ascii="仿宋_GB2312" w:eastAsia="仿宋_GB2312"/>
          <w:sz w:val="28"/>
          <w:szCs w:val="28"/>
        </w:rPr>
      </w:pPr>
      <w:r w:rsidRPr="00311045">
        <w:rPr>
          <w:rFonts w:ascii="仿宋_GB2312" w:eastAsia="仿宋_GB2312"/>
          <w:sz w:val="48"/>
          <w:szCs w:val="48"/>
        </w:rPr>
        <w:t>30+</w:t>
      </w:r>
      <w:r>
        <w:rPr>
          <w:rFonts w:ascii="仿宋_GB2312" w:eastAsia="仿宋_GB2312"/>
          <w:sz w:val="28"/>
          <w:szCs w:val="28"/>
        </w:rPr>
        <w:t xml:space="preserve"> </w:t>
      </w:r>
      <w:r>
        <w:rPr>
          <w:rFonts w:ascii="仿宋_GB2312" w:eastAsia="仿宋_GB2312" w:hint="eastAsia"/>
          <w:sz w:val="28"/>
          <w:szCs w:val="28"/>
        </w:rPr>
        <w:t>主</w:t>
      </w:r>
      <w:r w:rsidRPr="00311045">
        <w:rPr>
          <w:rFonts w:ascii="仿宋_GB2312" w:eastAsia="仿宋_GB2312" w:hint="eastAsia"/>
          <w:sz w:val="28"/>
          <w:szCs w:val="28"/>
        </w:rPr>
        <w:t>题研讨会</w:t>
      </w:r>
    </w:p>
    <w:p w:rsidR="002F1DF7" w:rsidRDefault="002F1DF7" w:rsidP="002F1DF7">
      <w:pPr>
        <w:numPr>
          <w:ilvl w:val="0"/>
          <w:numId w:val="3"/>
        </w:numPr>
        <w:spacing w:line="540" w:lineRule="exact"/>
        <w:rPr>
          <w:rFonts w:ascii="仿宋_GB2312" w:eastAsia="仿宋_GB2312"/>
          <w:sz w:val="28"/>
          <w:szCs w:val="28"/>
        </w:rPr>
      </w:pPr>
      <w:r w:rsidRPr="00311045">
        <w:rPr>
          <w:rFonts w:ascii="仿宋_GB2312" w:eastAsia="仿宋_GB2312"/>
          <w:sz w:val="48"/>
          <w:szCs w:val="48"/>
        </w:rPr>
        <w:t>300+</w:t>
      </w:r>
      <w:r w:rsidRPr="00311045">
        <w:rPr>
          <w:rFonts w:ascii="仿宋_GB2312" w:eastAsia="仿宋_GB2312" w:hint="eastAsia"/>
          <w:sz w:val="28"/>
          <w:szCs w:val="28"/>
        </w:rPr>
        <w:t>演讲嘉宾</w:t>
      </w:r>
    </w:p>
    <w:p w:rsidR="002F1DF7" w:rsidRPr="00311045" w:rsidRDefault="002F1DF7" w:rsidP="002F1DF7">
      <w:pPr>
        <w:numPr>
          <w:ilvl w:val="0"/>
          <w:numId w:val="3"/>
        </w:numPr>
        <w:spacing w:line="540" w:lineRule="exact"/>
        <w:rPr>
          <w:rFonts w:ascii="仿宋_GB2312" w:eastAsia="仿宋_GB2312"/>
          <w:sz w:val="28"/>
          <w:szCs w:val="28"/>
        </w:rPr>
      </w:pPr>
      <w:r w:rsidRPr="001E7E66">
        <w:rPr>
          <w:rFonts w:ascii="仿宋_GB2312" w:eastAsia="仿宋_GB2312" w:hint="eastAsia"/>
          <w:sz w:val="48"/>
          <w:szCs w:val="48"/>
        </w:rPr>
        <w:t>400+</w:t>
      </w:r>
      <w:r>
        <w:rPr>
          <w:rFonts w:ascii="仿宋_GB2312" w:eastAsia="仿宋_GB2312" w:hint="eastAsia"/>
          <w:sz w:val="28"/>
          <w:szCs w:val="28"/>
        </w:rPr>
        <w:t>参展企业</w:t>
      </w:r>
    </w:p>
    <w:p w:rsidR="002F1DF7" w:rsidRPr="00311045" w:rsidRDefault="002F1DF7" w:rsidP="002F1DF7">
      <w:pPr>
        <w:numPr>
          <w:ilvl w:val="0"/>
          <w:numId w:val="3"/>
        </w:numPr>
        <w:spacing w:line="540" w:lineRule="exact"/>
        <w:rPr>
          <w:rFonts w:ascii="仿宋_GB2312" w:eastAsia="仿宋_GB2312"/>
          <w:sz w:val="28"/>
          <w:szCs w:val="28"/>
        </w:rPr>
      </w:pPr>
      <w:r>
        <w:rPr>
          <w:rFonts w:ascii="仿宋_GB2312" w:eastAsia="仿宋_GB2312" w:hint="eastAsia"/>
          <w:sz w:val="48"/>
          <w:szCs w:val="48"/>
        </w:rPr>
        <w:t>3</w:t>
      </w:r>
      <w:r w:rsidRPr="00311045">
        <w:rPr>
          <w:rFonts w:ascii="仿宋_GB2312" w:eastAsia="仿宋_GB2312"/>
          <w:sz w:val="48"/>
          <w:szCs w:val="48"/>
        </w:rPr>
        <w:t>000</w:t>
      </w:r>
      <w:r>
        <w:rPr>
          <w:rFonts w:ascii="仿宋_GB2312" w:eastAsia="仿宋_GB2312" w:hint="eastAsia"/>
          <w:sz w:val="48"/>
          <w:szCs w:val="48"/>
        </w:rPr>
        <w:t xml:space="preserve"> </w:t>
      </w:r>
      <w:r w:rsidRPr="00311045">
        <w:rPr>
          <w:rFonts w:ascii="仿宋_GB2312" w:eastAsia="仿宋_GB2312"/>
          <w:sz w:val="48"/>
          <w:szCs w:val="48"/>
        </w:rPr>
        <w:t>+</w:t>
      </w:r>
      <w:r>
        <w:rPr>
          <w:rFonts w:ascii="仿宋_GB2312" w:eastAsia="仿宋_GB2312"/>
          <w:sz w:val="48"/>
          <w:szCs w:val="48"/>
        </w:rPr>
        <w:t xml:space="preserve"> </w:t>
      </w:r>
      <w:r w:rsidRPr="00311045">
        <w:rPr>
          <w:rFonts w:ascii="仿宋_GB2312" w:eastAsia="仿宋_GB2312" w:hint="eastAsia"/>
          <w:sz w:val="28"/>
          <w:szCs w:val="28"/>
        </w:rPr>
        <w:t>与会代表</w:t>
      </w:r>
    </w:p>
    <w:p w:rsidR="002F1DF7" w:rsidRPr="00311045" w:rsidRDefault="002F1DF7" w:rsidP="002F1DF7">
      <w:pPr>
        <w:numPr>
          <w:ilvl w:val="0"/>
          <w:numId w:val="3"/>
        </w:numPr>
        <w:spacing w:line="540" w:lineRule="exact"/>
        <w:rPr>
          <w:rFonts w:ascii="仿宋_GB2312" w:eastAsia="仿宋_GB2312"/>
          <w:sz w:val="28"/>
          <w:szCs w:val="28"/>
        </w:rPr>
      </w:pPr>
      <w:r w:rsidRPr="00311045">
        <w:rPr>
          <w:rFonts w:ascii="仿宋_GB2312" w:eastAsia="仿宋_GB2312"/>
          <w:sz w:val="48"/>
          <w:szCs w:val="48"/>
        </w:rPr>
        <w:t>5000</w:t>
      </w:r>
      <w:r>
        <w:rPr>
          <w:rFonts w:ascii="仿宋_GB2312" w:eastAsia="仿宋_GB2312" w:hint="eastAsia"/>
          <w:sz w:val="48"/>
          <w:szCs w:val="48"/>
        </w:rPr>
        <w:t xml:space="preserve"> </w:t>
      </w:r>
      <w:r w:rsidRPr="00311045">
        <w:rPr>
          <w:rFonts w:ascii="仿宋_GB2312" w:eastAsia="仿宋_GB2312"/>
          <w:sz w:val="48"/>
          <w:szCs w:val="48"/>
        </w:rPr>
        <w:t>+</w:t>
      </w:r>
      <w:r w:rsidRPr="00311045">
        <w:rPr>
          <w:rFonts w:ascii="仿宋_GB2312" w:eastAsia="仿宋_GB2312"/>
          <w:sz w:val="28"/>
          <w:szCs w:val="28"/>
        </w:rPr>
        <w:t xml:space="preserve"> </w:t>
      </w:r>
      <w:r w:rsidRPr="00311045">
        <w:rPr>
          <w:rFonts w:ascii="仿宋_GB2312" w:eastAsia="仿宋_GB2312" w:hint="eastAsia"/>
          <w:sz w:val="28"/>
          <w:szCs w:val="28"/>
        </w:rPr>
        <w:t>特邀</w:t>
      </w:r>
      <w:r w:rsidRPr="00311045">
        <w:rPr>
          <w:rFonts w:ascii="仿宋_GB2312" w:eastAsia="仿宋_GB2312"/>
          <w:sz w:val="28"/>
          <w:szCs w:val="28"/>
        </w:rPr>
        <w:t>VIP</w:t>
      </w:r>
      <w:r w:rsidRPr="00311045">
        <w:rPr>
          <w:rFonts w:ascii="仿宋_GB2312" w:eastAsia="仿宋_GB2312" w:hint="eastAsia"/>
          <w:sz w:val="28"/>
          <w:szCs w:val="28"/>
        </w:rPr>
        <w:t>采购商</w:t>
      </w:r>
    </w:p>
    <w:p w:rsidR="002F1DF7" w:rsidRPr="00311045" w:rsidRDefault="002F1DF7" w:rsidP="002F1DF7">
      <w:pPr>
        <w:numPr>
          <w:ilvl w:val="0"/>
          <w:numId w:val="3"/>
        </w:numPr>
        <w:spacing w:line="540" w:lineRule="exact"/>
        <w:rPr>
          <w:rFonts w:ascii="仿宋_GB2312" w:eastAsia="仿宋_GB2312"/>
          <w:sz w:val="28"/>
          <w:szCs w:val="28"/>
        </w:rPr>
      </w:pPr>
      <w:r w:rsidRPr="00311045">
        <w:rPr>
          <w:rFonts w:ascii="仿宋_GB2312" w:eastAsia="仿宋_GB2312"/>
          <w:sz w:val="48"/>
          <w:szCs w:val="48"/>
        </w:rPr>
        <w:t>20000</w:t>
      </w:r>
      <w:r>
        <w:rPr>
          <w:rFonts w:ascii="仿宋_GB2312" w:eastAsia="仿宋_GB2312" w:hint="eastAsia"/>
          <w:sz w:val="48"/>
          <w:szCs w:val="48"/>
        </w:rPr>
        <w:t xml:space="preserve"> </w:t>
      </w:r>
      <w:r w:rsidRPr="00311045">
        <w:rPr>
          <w:rFonts w:ascii="仿宋_GB2312" w:eastAsia="仿宋_GB2312"/>
          <w:sz w:val="48"/>
          <w:szCs w:val="48"/>
        </w:rPr>
        <w:t>+</w:t>
      </w:r>
      <w:r w:rsidRPr="00311045">
        <w:rPr>
          <w:rFonts w:ascii="仿宋_GB2312" w:eastAsia="仿宋_GB2312"/>
          <w:sz w:val="28"/>
          <w:szCs w:val="28"/>
        </w:rPr>
        <w:t xml:space="preserve"> </w:t>
      </w:r>
      <w:r w:rsidRPr="00311045">
        <w:rPr>
          <w:rFonts w:ascii="仿宋_GB2312" w:eastAsia="仿宋_GB2312" w:hint="eastAsia"/>
          <w:sz w:val="28"/>
          <w:szCs w:val="28"/>
        </w:rPr>
        <w:t>专业观众</w:t>
      </w:r>
    </w:p>
    <w:p w:rsidR="002F1DF7" w:rsidRDefault="002F1DF7" w:rsidP="002F1DF7">
      <w:pPr>
        <w:numPr>
          <w:ilvl w:val="0"/>
          <w:numId w:val="3"/>
        </w:numPr>
        <w:spacing w:line="540" w:lineRule="exact"/>
        <w:rPr>
          <w:rFonts w:ascii="仿宋_GB2312" w:eastAsia="仿宋_GB2312"/>
          <w:sz w:val="28"/>
          <w:szCs w:val="28"/>
        </w:rPr>
      </w:pPr>
      <w:r w:rsidRPr="00311045">
        <w:rPr>
          <w:rFonts w:ascii="仿宋_GB2312" w:eastAsia="仿宋_GB2312"/>
          <w:sz w:val="48"/>
          <w:szCs w:val="48"/>
        </w:rPr>
        <w:t>22000</w:t>
      </w:r>
      <w:r>
        <w:rPr>
          <w:rFonts w:ascii="仿宋_GB2312" w:eastAsia="仿宋_GB2312" w:hint="eastAsia"/>
          <w:sz w:val="48"/>
          <w:szCs w:val="48"/>
        </w:rPr>
        <w:t xml:space="preserve"> </w:t>
      </w:r>
      <w:r w:rsidRPr="00311045">
        <w:rPr>
          <w:rFonts w:ascii="仿宋_GB2312" w:eastAsia="仿宋_GB2312"/>
          <w:sz w:val="48"/>
          <w:szCs w:val="48"/>
        </w:rPr>
        <w:t xml:space="preserve">+ </w:t>
      </w:r>
      <w:r w:rsidRPr="00311045">
        <w:rPr>
          <w:rFonts w:ascii="仿宋_GB2312" w:eastAsia="仿宋_GB2312" w:hint="eastAsia"/>
          <w:sz w:val="28"/>
          <w:szCs w:val="28"/>
        </w:rPr>
        <w:t>展览面积</w:t>
      </w:r>
    </w:p>
    <w:p w:rsidR="002F1DF7" w:rsidRDefault="002F1DF7" w:rsidP="002F1DF7">
      <w:pPr>
        <w:spacing w:line="540" w:lineRule="exact"/>
        <w:ind w:left="420"/>
        <w:rPr>
          <w:rFonts w:ascii="仿宋_GB2312" w:eastAsia="仿宋_GB2312"/>
          <w:b/>
          <w:sz w:val="28"/>
          <w:szCs w:val="28"/>
        </w:rPr>
      </w:pPr>
    </w:p>
    <w:p w:rsidR="002F1DF7" w:rsidRDefault="002F1DF7" w:rsidP="002F1DF7">
      <w:pPr>
        <w:numPr>
          <w:ilvl w:val="0"/>
          <w:numId w:val="1"/>
        </w:numPr>
        <w:spacing w:line="540" w:lineRule="exact"/>
        <w:rPr>
          <w:rFonts w:ascii="仿宋_GB2312" w:eastAsia="仿宋_GB2312"/>
          <w:b/>
          <w:sz w:val="28"/>
          <w:szCs w:val="28"/>
        </w:rPr>
      </w:pPr>
      <w:r>
        <w:rPr>
          <w:rFonts w:ascii="仿宋_GB2312" w:eastAsia="仿宋_GB2312" w:hint="eastAsia"/>
          <w:b/>
          <w:sz w:val="28"/>
          <w:szCs w:val="28"/>
        </w:rPr>
        <w:t>同期会议（部分收费，感兴趣的请</w:t>
      </w:r>
      <w:r>
        <w:rPr>
          <w:rFonts w:ascii="仿宋_GB2312" w:eastAsia="仿宋_GB2312" w:hAnsi="Wingdings" w:hint="eastAsia"/>
          <w:b/>
          <w:sz w:val="28"/>
          <w:szCs w:val="28"/>
        </w:rPr>
        <w:sym w:font="Wingdings" w:char="F0FC"/>
      </w:r>
      <w:r>
        <w:rPr>
          <w:rFonts w:ascii="仿宋_GB2312" w:eastAsia="仿宋_GB2312" w:hint="eastAsia"/>
          <w:b/>
          <w:sz w:val="28"/>
          <w:szCs w:val="28"/>
        </w:rPr>
        <w:t>选，承办单位将统一反馈至大会组委会，以组委会确认为准）</w:t>
      </w:r>
    </w:p>
    <w:p w:rsidR="002F1DF7" w:rsidRPr="00B358CC" w:rsidRDefault="002F1DF7" w:rsidP="002F1DF7">
      <w:pPr>
        <w:spacing w:line="540" w:lineRule="exact"/>
        <w:ind w:left="360"/>
        <w:rPr>
          <w:rFonts w:ascii="仿宋_GB2312" w:eastAsia="仿宋_GB2312"/>
          <w:sz w:val="28"/>
          <w:szCs w:val="28"/>
        </w:rPr>
      </w:pPr>
      <w:r w:rsidRPr="00B358CC">
        <w:rPr>
          <w:rFonts w:ascii="仿宋_GB2312" w:eastAsia="仿宋_GB2312" w:hint="eastAsia"/>
          <w:sz w:val="28"/>
          <w:szCs w:val="28"/>
        </w:rPr>
        <w:t>【</w:t>
      </w:r>
      <w:r w:rsidRPr="00B358CC">
        <w:rPr>
          <w:rFonts w:ascii="仿宋_GB2312" w:eastAsia="仿宋_GB2312"/>
          <w:sz w:val="28"/>
          <w:szCs w:val="28"/>
        </w:rPr>
        <w:t xml:space="preserve">  </w:t>
      </w:r>
      <w:r w:rsidRPr="00B358CC">
        <w:rPr>
          <w:rFonts w:ascii="仿宋_GB2312" w:eastAsia="仿宋_GB2312" w:hint="eastAsia"/>
          <w:sz w:val="28"/>
          <w:szCs w:val="28"/>
        </w:rPr>
        <w:t>】</w:t>
      </w:r>
      <w:r w:rsidRPr="007365FE">
        <w:rPr>
          <w:rFonts w:ascii="仿宋_GB2312" w:eastAsia="仿宋_GB2312" w:hint="eastAsia"/>
          <w:sz w:val="28"/>
          <w:szCs w:val="28"/>
        </w:rPr>
        <w:t>2015中国（宁波）新材料与产业化国际论坛</w:t>
      </w:r>
    </w:p>
    <w:p w:rsidR="002F1DF7"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B358CC">
        <w:rPr>
          <w:rFonts w:ascii="仿宋_GB2312" w:eastAsia="仿宋_GB2312" w:hint="eastAsia"/>
          <w:sz w:val="28"/>
          <w:szCs w:val="28"/>
        </w:rPr>
        <w:t>国际创新设计高峰论坛</w:t>
      </w:r>
      <w:r w:rsidRPr="00B358CC">
        <w:rPr>
          <w:rFonts w:ascii="仿宋_GB2312" w:eastAsia="仿宋_GB2312"/>
          <w:sz w:val="28"/>
          <w:szCs w:val="28"/>
        </w:rPr>
        <w:t xml:space="preserve"> </w:t>
      </w:r>
    </w:p>
    <w:p w:rsidR="002F1DF7"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001D1783" w:rsidRPr="001D1783">
        <w:rPr>
          <w:rFonts w:ascii="仿宋_GB2312" w:eastAsia="仿宋_GB2312" w:hint="eastAsia"/>
          <w:sz w:val="28"/>
          <w:szCs w:val="28"/>
        </w:rPr>
        <w:t>先进高分子合成材料技术论坛</w:t>
      </w:r>
    </w:p>
    <w:p w:rsidR="001D1783" w:rsidRPr="001D1783" w:rsidRDefault="002F1DF7" w:rsidP="001D1783">
      <w:pPr>
        <w:spacing w:line="540" w:lineRule="exact"/>
        <w:ind w:left="360"/>
        <w:rPr>
          <w:rFonts w:ascii="仿宋_GB2312" w:eastAsia="仿宋_GB2312"/>
          <w:sz w:val="28"/>
          <w:szCs w:val="28"/>
        </w:rPr>
      </w:pPr>
      <w:r w:rsidRPr="001D1783">
        <w:rPr>
          <w:rFonts w:ascii="仿宋_GB2312" w:eastAsia="仿宋_GB2312" w:hint="eastAsia"/>
          <w:sz w:val="28"/>
          <w:szCs w:val="28"/>
        </w:rPr>
        <w:t>【</w:t>
      </w:r>
      <w:r w:rsidRPr="001D1783">
        <w:rPr>
          <w:rFonts w:ascii="仿宋_GB2312" w:eastAsia="仿宋_GB2312"/>
          <w:sz w:val="28"/>
          <w:szCs w:val="28"/>
        </w:rPr>
        <w:t xml:space="preserve">  </w:t>
      </w:r>
      <w:r w:rsidRPr="001D1783">
        <w:rPr>
          <w:rFonts w:ascii="仿宋_GB2312" w:eastAsia="仿宋_GB2312" w:hint="eastAsia"/>
          <w:sz w:val="28"/>
          <w:szCs w:val="28"/>
        </w:rPr>
        <w:t>】</w:t>
      </w:r>
      <w:r w:rsidR="001D1783" w:rsidRPr="001D1783">
        <w:rPr>
          <w:rFonts w:ascii="仿宋_GB2312" w:eastAsia="仿宋_GB2312" w:hint="eastAsia"/>
          <w:sz w:val="28"/>
          <w:szCs w:val="28"/>
        </w:rPr>
        <w:t>中国汽车零部件与材料技术创新论坛</w:t>
      </w:r>
    </w:p>
    <w:p w:rsidR="001D1783" w:rsidRDefault="001D1783" w:rsidP="001D1783">
      <w:pPr>
        <w:spacing w:line="540" w:lineRule="exact"/>
        <w:ind w:left="360"/>
        <w:rPr>
          <w:rFonts w:ascii="仿宋_GB2312" w:eastAsia="仿宋_GB2312"/>
          <w:sz w:val="28"/>
          <w:szCs w:val="28"/>
        </w:rPr>
      </w:pPr>
      <w:r w:rsidRPr="001D1783">
        <w:rPr>
          <w:rFonts w:ascii="仿宋_GB2312" w:eastAsia="仿宋_GB2312" w:hint="eastAsia"/>
          <w:sz w:val="28"/>
          <w:szCs w:val="28"/>
        </w:rPr>
        <w:t>【</w:t>
      </w:r>
      <w:r w:rsidRPr="001D1783">
        <w:rPr>
          <w:rFonts w:ascii="仿宋_GB2312" w:eastAsia="仿宋_GB2312"/>
          <w:sz w:val="28"/>
          <w:szCs w:val="28"/>
        </w:rPr>
        <w:t xml:space="preserve">  </w:t>
      </w:r>
      <w:r w:rsidRPr="001D1783">
        <w:rPr>
          <w:rFonts w:ascii="仿宋_GB2312" w:eastAsia="仿宋_GB2312" w:hint="eastAsia"/>
          <w:sz w:val="28"/>
          <w:szCs w:val="28"/>
        </w:rPr>
        <w:t>】2015中国锂电池技术研讨会</w:t>
      </w:r>
    </w:p>
    <w:p w:rsidR="001D1783" w:rsidRPr="001D1783" w:rsidRDefault="001D1783" w:rsidP="001D1783">
      <w:pPr>
        <w:ind w:firstLineChars="150" w:firstLine="420"/>
        <w:rPr>
          <w:rFonts w:ascii="仿宋_GB2312" w:eastAsia="仿宋_GB2312"/>
          <w:sz w:val="28"/>
          <w:szCs w:val="28"/>
        </w:rPr>
      </w:pPr>
      <w:r w:rsidRPr="001D1783">
        <w:rPr>
          <w:rFonts w:ascii="仿宋_GB2312" w:eastAsia="仿宋_GB2312" w:hint="eastAsia"/>
          <w:sz w:val="28"/>
          <w:szCs w:val="28"/>
        </w:rPr>
        <w:t>【</w:t>
      </w:r>
      <w:r w:rsidRPr="001D1783">
        <w:rPr>
          <w:rFonts w:ascii="仿宋_GB2312" w:eastAsia="仿宋_GB2312"/>
          <w:sz w:val="28"/>
          <w:szCs w:val="28"/>
        </w:rPr>
        <w:t xml:space="preserve">  </w:t>
      </w:r>
      <w:r w:rsidRPr="001D1783">
        <w:rPr>
          <w:rFonts w:ascii="仿宋_GB2312" w:eastAsia="仿宋_GB2312" w:hint="eastAsia"/>
          <w:sz w:val="28"/>
          <w:szCs w:val="28"/>
        </w:rPr>
        <w:t>】天然石墨与新材料发展研讨会</w:t>
      </w:r>
    </w:p>
    <w:p w:rsidR="002F1DF7"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7365FE">
        <w:rPr>
          <w:rFonts w:ascii="仿宋_GB2312" w:eastAsia="仿宋_GB2312" w:hint="eastAsia"/>
          <w:sz w:val="28"/>
          <w:szCs w:val="28"/>
        </w:rPr>
        <w:t>先进复合材料工业应用国际论坛</w:t>
      </w:r>
    </w:p>
    <w:p w:rsidR="002F1DF7"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7365FE">
        <w:rPr>
          <w:rFonts w:ascii="仿宋_GB2312" w:eastAsia="仿宋_GB2312" w:hint="eastAsia"/>
          <w:sz w:val="28"/>
          <w:szCs w:val="28"/>
        </w:rPr>
        <w:t>磁电功能材料国际研讨会</w:t>
      </w:r>
    </w:p>
    <w:p w:rsidR="002F1DF7" w:rsidRPr="00B358CC"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B358CC">
        <w:rPr>
          <w:rFonts w:ascii="仿宋_GB2312" w:eastAsia="仿宋_GB2312" w:hint="eastAsia"/>
          <w:sz w:val="28"/>
          <w:szCs w:val="28"/>
        </w:rPr>
        <w:t>纳米光子学与光伏技术国际研讨会</w:t>
      </w:r>
      <w:r w:rsidRPr="00B358CC">
        <w:rPr>
          <w:rFonts w:ascii="仿宋_GB2312" w:eastAsia="仿宋_GB2312"/>
          <w:sz w:val="28"/>
          <w:szCs w:val="28"/>
        </w:rPr>
        <w:t xml:space="preserve"> </w:t>
      </w:r>
    </w:p>
    <w:p w:rsidR="002F1DF7" w:rsidRPr="00B358CC"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7365FE">
        <w:rPr>
          <w:rFonts w:ascii="仿宋_GB2312" w:eastAsia="仿宋_GB2312" w:hint="eastAsia"/>
          <w:sz w:val="28"/>
          <w:szCs w:val="28"/>
        </w:rPr>
        <w:t>国际磁性材料技术与市场高峰论坛</w:t>
      </w:r>
    </w:p>
    <w:p w:rsidR="002F1DF7" w:rsidRPr="00B358CC"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7365FE">
        <w:rPr>
          <w:rFonts w:ascii="仿宋_GB2312" w:eastAsia="仿宋_GB2312" w:hint="eastAsia"/>
          <w:sz w:val="28"/>
          <w:szCs w:val="28"/>
        </w:rPr>
        <w:t>产业对接会</w:t>
      </w:r>
    </w:p>
    <w:p w:rsidR="002F1DF7" w:rsidRPr="00B358CC" w:rsidRDefault="002F1DF7" w:rsidP="002F1DF7">
      <w:pPr>
        <w:spacing w:line="540" w:lineRule="exact"/>
        <w:ind w:left="3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w:t>
      </w:r>
      <w:r w:rsidRPr="007365FE">
        <w:rPr>
          <w:rFonts w:ascii="仿宋_GB2312" w:eastAsia="仿宋_GB2312" w:hint="eastAsia"/>
          <w:sz w:val="28"/>
          <w:szCs w:val="28"/>
        </w:rPr>
        <w:t>专家企业行</w:t>
      </w:r>
    </w:p>
    <w:p w:rsidR="002F1DF7" w:rsidRDefault="002F1DF7" w:rsidP="002F1DF7">
      <w:pPr>
        <w:numPr>
          <w:ilvl w:val="0"/>
          <w:numId w:val="1"/>
        </w:numPr>
        <w:spacing w:line="540" w:lineRule="exact"/>
        <w:rPr>
          <w:rFonts w:ascii="仿宋_GB2312" w:eastAsia="仿宋_GB2312"/>
          <w:b/>
          <w:sz w:val="28"/>
          <w:szCs w:val="28"/>
        </w:rPr>
      </w:pPr>
      <w:r>
        <w:rPr>
          <w:rFonts w:ascii="仿宋_GB2312" w:eastAsia="仿宋_GB2312" w:hint="eastAsia"/>
          <w:b/>
          <w:sz w:val="28"/>
          <w:szCs w:val="28"/>
        </w:rPr>
        <w:lastRenderedPageBreak/>
        <w:t>展览</w:t>
      </w:r>
    </w:p>
    <w:p w:rsidR="002F1DF7" w:rsidRDefault="002F1DF7" w:rsidP="002F1DF7">
      <w:pPr>
        <w:spacing w:line="540" w:lineRule="exact"/>
        <w:ind w:firstLineChars="250" w:firstLine="700"/>
        <w:rPr>
          <w:rFonts w:ascii="仿宋_GB2312" w:eastAsia="仿宋_GB2312"/>
          <w:sz w:val="28"/>
          <w:szCs w:val="28"/>
        </w:rPr>
      </w:pPr>
      <w:r>
        <w:rPr>
          <w:rFonts w:ascii="仿宋_GB2312" w:eastAsia="仿宋_GB2312" w:hint="eastAsia"/>
          <w:sz w:val="28"/>
          <w:szCs w:val="28"/>
        </w:rPr>
        <w:t>作为新材料领域最具创新力的新材料盛会，宁波新博会在</w:t>
      </w:r>
      <w:r w:rsidRPr="00B962C6">
        <w:rPr>
          <w:rFonts w:ascii="仿宋_GB2312" w:eastAsia="仿宋_GB2312" w:hint="eastAsia"/>
          <w:sz w:val="28"/>
          <w:szCs w:val="28"/>
        </w:rPr>
        <w:t>展示新材料领域的最新科研成果及产品、顶尖技术和解决方案的同时，也为行业的技术合作与贸易、信息交流搭建最佳的商贸平台。目前已经有</w:t>
      </w:r>
      <w:r>
        <w:rPr>
          <w:rFonts w:ascii="仿宋_GB2312" w:eastAsia="仿宋_GB2312" w:hint="eastAsia"/>
          <w:sz w:val="28"/>
          <w:szCs w:val="28"/>
        </w:rPr>
        <w:t>3</w:t>
      </w:r>
      <w:r w:rsidRPr="00B962C6">
        <w:rPr>
          <w:rFonts w:ascii="仿宋_GB2312" w:eastAsia="仿宋_GB2312"/>
          <w:sz w:val="28"/>
          <w:szCs w:val="28"/>
        </w:rPr>
        <w:t>00</w:t>
      </w:r>
      <w:r>
        <w:rPr>
          <w:rFonts w:ascii="仿宋_GB2312" w:eastAsia="仿宋_GB2312" w:hint="eastAsia"/>
          <w:sz w:val="28"/>
          <w:szCs w:val="28"/>
        </w:rPr>
        <w:t>余家企业、4</w:t>
      </w:r>
      <w:r w:rsidRPr="00B962C6">
        <w:rPr>
          <w:rFonts w:ascii="仿宋_GB2312" w:eastAsia="仿宋_GB2312"/>
          <w:sz w:val="28"/>
          <w:szCs w:val="28"/>
        </w:rPr>
        <w:t>0</w:t>
      </w:r>
      <w:r w:rsidRPr="00B962C6">
        <w:rPr>
          <w:rFonts w:ascii="仿宋_GB2312" w:eastAsia="仿宋_GB2312" w:hint="eastAsia"/>
          <w:sz w:val="28"/>
          <w:szCs w:val="28"/>
        </w:rPr>
        <w:t>余家科研机构参展</w:t>
      </w:r>
      <w:r>
        <w:rPr>
          <w:rFonts w:ascii="仿宋_GB2312" w:eastAsia="仿宋_GB2312" w:hint="eastAsia"/>
          <w:sz w:val="28"/>
          <w:szCs w:val="28"/>
        </w:rPr>
        <w:t>。</w:t>
      </w:r>
    </w:p>
    <w:p w:rsidR="002F1DF7" w:rsidRPr="00B358CC" w:rsidRDefault="002F1DF7" w:rsidP="002F1DF7">
      <w:pPr>
        <w:spacing w:line="540" w:lineRule="exact"/>
        <w:ind w:firstLineChars="250" w:firstLine="700"/>
        <w:rPr>
          <w:rFonts w:ascii="仿宋_GB2312" w:eastAsia="仿宋_GB2312"/>
          <w:sz w:val="28"/>
          <w:szCs w:val="28"/>
        </w:rPr>
      </w:pPr>
      <w:r w:rsidRPr="00B358CC">
        <w:rPr>
          <w:rFonts w:ascii="仿宋_GB2312" w:eastAsia="仿宋_GB2312"/>
          <w:sz w:val="28"/>
          <w:szCs w:val="28"/>
        </w:rPr>
        <w:t>2015</w:t>
      </w:r>
      <w:r w:rsidRPr="00B358CC">
        <w:rPr>
          <w:rFonts w:ascii="仿宋_GB2312" w:eastAsia="仿宋_GB2312" w:hint="eastAsia"/>
          <w:sz w:val="28"/>
          <w:szCs w:val="28"/>
        </w:rPr>
        <w:t>中国（宁波）国际新材料展吸引来自包括新材料技术从研发、技术成果转化到产业链应用层面等各个细分工业领域的众多高层决策者</w:t>
      </w:r>
      <w:r>
        <w:rPr>
          <w:rFonts w:ascii="仿宋_GB2312" w:eastAsia="仿宋_GB2312" w:hint="eastAsia"/>
          <w:sz w:val="28"/>
          <w:szCs w:val="28"/>
        </w:rPr>
        <w:t>。同期</w:t>
      </w:r>
      <w:r w:rsidRPr="00B358CC">
        <w:rPr>
          <w:rFonts w:ascii="仿宋_GB2312" w:eastAsia="仿宋_GB2312" w:hint="eastAsia"/>
          <w:sz w:val="28"/>
          <w:szCs w:val="28"/>
        </w:rPr>
        <w:t>一系列直击目标的市场推广活动</w:t>
      </w:r>
      <w:r>
        <w:rPr>
          <w:rFonts w:ascii="仿宋_GB2312" w:eastAsia="仿宋_GB2312" w:hint="eastAsia"/>
          <w:sz w:val="28"/>
          <w:szCs w:val="28"/>
        </w:rPr>
        <w:t>也</w:t>
      </w:r>
      <w:r w:rsidRPr="00B358CC">
        <w:rPr>
          <w:rFonts w:ascii="仿宋_GB2312" w:eastAsia="仿宋_GB2312" w:hint="eastAsia"/>
          <w:sz w:val="28"/>
          <w:szCs w:val="28"/>
        </w:rPr>
        <w:t>将吸引来自上下游产业链的用户参与此次盛会。此外，各个专题展之间联系紧密，全球最新的技术及新品在此全面呈现，行业发展最新趋势在此解读，专业领域的技术、工艺、应用等方面的最新变化也在此集中深入地展示。</w:t>
      </w:r>
      <w:r w:rsidRPr="00B358CC">
        <w:rPr>
          <w:rFonts w:ascii="仿宋_GB2312" w:eastAsia="仿宋_GB2312"/>
          <w:sz w:val="28"/>
          <w:szCs w:val="28"/>
        </w:rPr>
        <w:t xml:space="preserve">  </w:t>
      </w:r>
    </w:p>
    <w:p w:rsidR="002F1DF7" w:rsidRDefault="002F1DF7" w:rsidP="002F1DF7">
      <w:pPr>
        <w:spacing w:line="540" w:lineRule="exact"/>
        <w:rPr>
          <w:rFonts w:ascii="仿宋_GB2312" w:eastAsia="仿宋_GB2312"/>
          <w:b/>
          <w:sz w:val="28"/>
          <w:szCs w:val="28"/>
        </w:rPr>
      </w:pPr>
    </w:p>
    <w:p w:rsidR="002F1DF7" w:rsidRPr="00F07DE7" w:rsidRDefault="002F1DF7" w:rsidP="002F1DF7">
      <w:pPr>
        <w:numPr>
          <w:ilvl w:val="0"/>
          <w:numId w:val="1"/>
        </w:numPr>
        <w:spacing w:line="540" w:lineRule="exact"/>
        <w:rPr>
          <w:rFonts w:ascii="仿宋_GB2312" w:eastAsia="仿宋_GB2312"/>
          <w:b/>
          <w:sz w:val="28"/>
          <w:szCs w:val="28"/>
        </w:rPr>
      </w:pPr>
      <w:r w:rsidRPr="00F07DE7">
        <w:rPr>
          <w:rFonts w:ascii="仿宋_GB2312" w:eastAsia="仿宋_GB2312" w:hint="eastAsia"/>
          <w:b/>
          <w:sz w:val="28"/>
          <w:szCs w:val="28"/>
        </w:rPr>
        <w:t>观众</w:t>
      </w:r>
    </w:p>
    <w:p w:rsidR="002F1DF7" w:rsidRPr="007365FE" w:rsidRDefault="002F1DF7" w:rsidP="002F1DF7">
      <w:pPr>
        <w:pStyle w:val="a5"/>
        <w:numPr>
          <w:ilvl w:val="0"/>
          <w:numId w:val="4"/>
        </w:numPr>
        <w:spacing w:line="540" w:lineRule="exact"/>
        <w:ind w:firstLineChars="0"/>
        <w:rPr>
          <w:rFonts w:ascii="仿宋_GB2312" w:eastAsia="仿宋_GB2312"/>
          <w:sz w:val="28"/>
          <w:szCs w:val="28"/>
        </w:rPr>
      </w:pPr>
      <w:r w:rsidRPr="007365FE">
        <w:rPr>
          <w:rFonts w:ascii="仿宋_GB2312" w:eastAsia="仿宋_GB2312" w:hint="eastAsia"/>
          <w:sz w:val="28"/>
          <w:szCs w:val="28"/>
        </w:rPr>
        <w:t>聚焦新材料关键应用领域，与专业机构合作邀请高端专业采购商。</w:t>
      </w:r>
    </w:p>
    <w:p w:rsidR="002F1DF7" w:rsidRPr="007365FE" w:rsidRDefault="002F1DF7" w:rsidP="002F1DF7">
      <w:pPr>
        <w:pStyle w:val="a5"/>
        <w:numPr>
          <w:ilvl w:val="0"/>
          <w:numId w:val="2"/>
        </w:numPr>
        <w:spacing w:line="540" w:lineRule="exact"/>
        <w:ind w:firstLineChars="0"/>
        <w:jc w:val="left"/>
        <w:rPr>
          <w:rFonts w:ascii="仿宋_GB2312" w:eastAsia="仿宋_GB2312" w:hAnsi="Times New Roman"/>
          <w:sz w:val="28"/>
          <w:szCs w:val="28"/>
        </w:rPr>
      </w:pPr>
      <w:r w:rsidRPr="007365FE">
        <w:rPr>
          <w:rFonts w:ascii="仿宋_GB2312" w:eastAsia="仿宋_GB2312" w:hAnsi="Times New Roman" w:hint="eastAsia"/>
          <w:sz w:val="28"/>
          <w:szCs w:val="28"/>
        </w:rPr>
        <w:t>汽车制造行业：与上海汽车工</w:t>
      </w:r>
      <w:r>
        <w:rPr>
          <w:rFonts w:ascii="仿宋_GB2312" w:eastAsia="仿宋_GB2312" w:hAnsi="Times New Roman" w:hint="eastAsia"/>
          <w:sz w:val="28"/>
          <w:szCs w:val="28"/>
        </w:rPr>
        <w:t>程</w:t>
      </w:r>
      <w:r w:rsidRPr="007365FE">
        <w:rPr>
          <w:rFonts w:ascii="仿宋_GB2312" w:eastAsia="仿宋_GB2312" w:hAnsi="Times New Roman" w:hint="eastAsia"/>
          <w:sz w:val="28"/>
          <w:szCs w:val="28"/>
        </w:rPr>
        <w:t>学会等合作举办论坛，上汽、广汽、一汽、二汽等确认参加。</w:t>
      </w:r>
    </w:p>
    <w:p w:rsidR="002F1DF7" w:rsidRPr="007365FE" w:rsidRDefault="002F1DF7" w:rsidP="002F1DF7">
      <w:pPr>
        <w:pStyle w:val="a5"/>
        <w:numPr>
          <w:ilvl w:val="0"/>
          <w:numId w:val="2"/>
        </w:numPr>
        <w:spacing w:line="540" w:lineRule="exact"/>
        <w:ind w:firstLineChars="0"/>
        <w:jc w:val="left"/>
        <w:rPr>
          <w:rFonts w:ascii="仿宋_GB2312" w:eastAsia="仿宋_GB2312" w:hAnsi="Times New Roman"/>
          <w:sz w:val="28"/>
          <w:szCs w:val="28"/>
        </w:rPr>
      </w:pPr>
      <w:r w:rsidRPr="007365FE">
        <w:rPr>
          <w:rFonts w:ascii="仿宋_GB2312" w:eastAsia="仿宋_GB2312" w:hAnsi="Times New Roman" w:hint="eastAsia"/>
          <w:sz w:val="28"/>
          <w:szCs w:val="28"/>
        </w:rPr>
        <w:t>航空航天行业：与中国航天系统科学与工程研究院、北京航空航天大学合作举办论坛，中航、上飞等单位确认参加。</w:t>
      </w:r>
    </w:p>
    <w:p w:rsidR="002F1DF7" w:rsidRPr="00A34B22" w:rsidRDefault="002F1DF7" w:rsidP="002F1DF7">
      <w:pPr>
        <w:pStyle w:val="a5"/>
        <w:numPr>
          <w:ilvl w:val="0"/>
          <w:numId w:val="2"/>
        </w:numPr>
        <w:spacing w:line="540" w:lineRule="exact"/>
        <w:ind w:firstLineChars="0"/>
        <w:jc w:val="left"/>
        <w:rPr>
          <w:rFonts w:ascii="仿宋_GB2312" w:eastAsia="仿宋_GB2312" w:hAnsi="Times New Roman"/>
          <w:sz w:val="28"/>
          <w:szCs w:val="28"/>
        </w:rPr>
      </w:pPr>
      <w:r w:rsidRPr="00A34B22">
        <w:rPr>
          <w:rFonts w:ascii="仿宋_GB2312" w:eastAsia="仿宋_GB2312" w:hAnsi="Times New Roman" w:hint="eastAsia"/>
          <w:sz w:val="28"/>
          <w:szCs w:val="28"/>
        </w:rPr>
        <w:t>轨道交通行业：与中国南车中央研究院、中科院宁波材料所合作邀请南车、北车等参观展会。</w:t>
      </w:r>
    </w:p>
    <w:p w:rsidR="002F1DF7" w:rsidRDefault="002F1DF7" w:rsidP="002F1DF7">
      <w:pPr>
        <w:pStyle w:val="a5"/>
        <w:numPr>
          <w:ilvl w:val="0"/>
          <w:numId w:val="2"/>
        </w:numPr>
        <w:spacing w:line="540" w:lineRule="exact"/>
        <w:ind w:firstLineChars="0"/>
        <w:jc w:val="left"/>
        <w:rPr>
          <w:rFonts w:ascii="仿宋_GB2312" w:eastAsia="仿宋_GB2312" w:hAnsi="Times New Roman"/>
          <w:sz w:val="28"/>
          <w:szCs w:val="28"/>
        </w:rPr>
      </w:pPr>
      <w:r w:rsidRPr="00A34B22">
        <w:rPr>
          <w:rFonts w:ascii="仿宋_GB2312" w:eastAsia="仿宋_GB2312" w:hAnsi="Times New Roman" w:hint="eastAsia"/>
          <w:sz w:val="28"/>
          <w:szCs w:val="28"/>
        </w:rPr>
        <w:t>石油化工行业：与中国化工学会、宁波市石油和化工行业协会合作邀请镇海炼化等化工行业参观。</w:t>
      </w:r>
      <w:r w:rsidRPr="00A34B22">
        <w:rPr>
          <w:rFonts w:ascii="仿宋_GB2312" w:eastAsia="仿宋_GB2312" w:hAnsi="Times New Roman"/>
          <w:sz w:val="28"/>
          <w:szCs w:val="28"/>
        </w:rPr>
        <w:t xml:space="preserve"> </w:t>
      </w:r>
    </w:p>
    <w:p w:rsidR="006A2912" w:rsidRPr="00A34B22" w:rsidRDefault="006A2912" w:rsidP="002F1DF7">
      <w:pPr>
        <w:pStyle w:val="a5"/>
        <w:numPr>
          <w:ilvl w:val="0"/>
          <w:numId w:val="2"/>
        </w:numPr>
        <w:spacing w:line="540" w:lineRule="exact"/>
        <w:ind w:firstLineChars="0"/>
        <w:jc w:val="left"/>
        <w:rPr>
          <w:rFonts w:ascii="仿宋_GB2312" w:eastAsia="仿宋_GB2312" w:hAnsi="Times New Roman"/>
          <w:sz w:val="28"/>
          <w:szCs w:val="28"/>
        </w:rPr>
      </w:pPr>
      <w:r>
        <w:rPr>
          <w:rFonts w:ascii="仿宋_GB2312" w:eastAsia="仿宋_GB2312" w:hAnsi="Times New Roman" w:hint="eastAsia"/>
          <w:sz w:val="28"/>
          <w:szCs w:val="28"/>
        </w:rPr>
        <w:t>投融资机构：200家以上投资及专业服务机构齐聚一堂，与来自全球的100个以上的新材料项目创始团队亲密接触。</w:t>
      </w:r>
    </w:p>
    <w:p w:rsidR="009468E4" w:rsidRPr="002F1DF7" w:rsidRDefault="009468E4"/>
    <w:sectPr w:rsidR="009468E4" w:rsidRPr="002F1DF7" w:rsidSect="008024F9">
      <w:headerReference w:type="default" r:id="rId7"/>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DE4" w:rsidRDefault="00E90DE4" w:rsidP="002F1DF7">
      <w:r>
        <w:separator/>
      </w:r>
    </w:p>
  </w:endnote>
  <w:endnote w:type="continuationSeparator" w:id="1">
    <w:p w:rsidR="00E90DE4" w:rsidRDefault="00E90DE4" w:rsidP="002F1D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DE4" w:rsidRDefault="00E90DE4" w:rsidP="002F1DF7">
      <w:r>
        <w:separator/>
      </w:r>
    </w:p>
  </w:footnote>
  <w:footnote w:type="continuationSeparator" w:id="1">
    <w:p w:rsidR="00E90DE4" w:rsidRDefault="00E90DE4" w:rsidP="002F1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A8" w:rsidRDefault="00E90DE4" w:rsidP="002D0AB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F3A"/>
    <w:multiLevelType w:val="hybridMultilevel"/>
    <w:tmpl w:val="AD24E8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8372FE3"/>
    <w:multiLevelType w:val="hybridMultilevel"/>
    <w:tmpl w:val="987C47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CE073FD"/>
    <w:multiLevelType w:val="hybridMultilevel"/>
    <w:tmpl w:val="3676C784"/>
    <w:lvl w:ilvl="0" w:tplc="FFDAF9D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2E43932"/>
    <w:multiLevelType w:val="hybridMultilevel"/>
    <w:tmpl w:val="C7383F6A"/>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nsid w:val="61984570"/>
    <w:multiLevelType w:val="hybridMultilevel"/>
    <w:tmpl w:val="4F283E20"/>
    <w:lvl w:ilvl="0" w:tplc="83F0FAA2">
      <w:start w:val="1"/>
      <w:numFmt w:val="japaneseCounting"/>
      <w:lvlText w:val="%1、"/>
      <w:lvlJc w:val="left"/>
      <w:pPr>
        <w:tabs>
          <w:tab w:val="num" w:pos="720"/>
        </w:tabs>
        <w:ind w:left="720" w:hanging="720"/>
      </w:pPr>
      <w:rPr>
        <w:rFonts w:cs="Times New Roman" w:hint="default"/>
      </w:rPr>
    </w:lvl>
    <w:lvl w:ilvl="1" w:tplc="0409000D">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DF7"/>
    <w:rsid w:val="0000538B"/>
    <w:rsid w:val="001D1783"/>
    <w:rsid w:val="002F1DF7"/>
    <w:rsid w:val="005E2C7E"/>
    <w:rsid w:val="006A2912"/>
    <w:rsid w:val="008B5B1B"/>
    <w:rsid w:val="009468E4"/>
    <w:rsid w:val="00AB3DD3"/>
    <w:rsid w:val="00E90D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1DF7"/>
    <w:rPr>
      <w:sz w:val="18"/>
      <w:szCs w:val="18"/>
    </w:rPr>
  </w:style>
  <w:style w:type="paragraph" w:styleId="a4">
    <w:name w:val="footer"/>
    <w:basedOn w:val="a"/>
    <w:link w:val="Char0"/>
    <w:uiPriority w:val="99"/>
    <w:semiHidden/>
    <w:unhideWhenUsed/>
    <w:rsid w:val="002F1D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DF7"/>
    <w:rPr>
      <w:sz w:val="18"/>
      <w:szCs w:val="18"/>
    </w:rPr>
  </w:style>
  <w:style w:type="paragraph" w:styleId="a5">
    <w:name w:val="List Paragraph"/>
    <w:basedOn w:val="a"/>
    <w:uiPriority w:val="34"/>
    <w:qFormat/>
    <w:rsid w:val="002F1DF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XuCheng</dc:creator>
  <cp:lastModifiedBy>XuCheng</cp:lastModifiedBy>
  <cp:revision>2</cp:revision>
  <dcterms:created xsi:type="dcterms:W3CDTF">2015-10-28T17:51:00Z</dcterms:created>
  <dcterms:modified xsi:type="dcterms:W3CDTF">2015-10-28T17:51:00Z</dcterms:modified>
</cp:coreProperties>
</file>